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144A9" w14:textId="1B51CE8D" w:rsidR="00D46F4D" w:rsidRPr="00D46F4D" w:rsidRDefault="00D46F4D">
      <w:pPr>
        <w:rPr>
          <w:rFonts w:ascii="Times New Roman" w:hAnsi="Times New Roman" w:cs="Times New Roman"/>
          <w:b/>
          <w:bCs/>
        </w:rPr>
      </w:pPr>
      <w:r w:rsidRPr="00D46F4D">
        <w:rPr>
          <w:rFonts w:ascii="Times New Roman" w:hAnsi="Times New Roman" w:cs="Times New Roman"/>
          <w:b/>
          <w:bCs/>
        </w:rPr>
        <w:t>Abstract</w:t>
      </w:r>
    </w:p>
    <w:p w14:paraId="09D51D30" w14:textId="77D0A03E" w:rsidR="00D46F4D" w:rsidRPr="00D46F4D" w:rsidRDefault="00D46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2018, approximately 7.4 million Americans with Diabetes mellitus rely on insulin for survival</w:t>
      </w:r>
      <w:r w:rsidR="009C5F39">
        <w:rPr>
          <w:rStyle w:val="FootnoteReference"/>
          <w:rFonts w:ascii="Times New Roman" w:hAnsi="Times New Roman" w:cs="Times New Roman"/>
        </w:rPr>
        <w:footnoteReference w:id="1"/>
      </w:r>
      <w:r w:rsidR="009C5F39">
        <w:rPr>
          <w:rFonts w:ascii="Times New Roman" w:hAnsi="Times New Roman" w:cs="Times New Roman"/>
        </w:rPr>
        <w:t xml:space="preserve">. One of the barriers to </w:t>
      </w:r>
      <w:r w:rsidR="002422F3">
        <w:rPr>
          <w:rFonts w:ascii="Times New Roman" w:hAnsi="Times New Roman" w:cs="Times New Roman"/>
        </w:rPr>
        <w:t xml:space="preserve">treatment </w:t>
      </w:r>
      <w:r w:rsidR="009C5F39">
        <w:rPr>
          <w:rFonts w:ascii="Times New Roman" w:hAnsi="Times New Roman" w:cs="Times New Roman"/>
        </w:rPr>
        <w:t xml:space="preserve">access for these patients is the price of </w:t>
      </w:r>
      <w:r w:rsidR="00BB57C2">
        <w:rPr>
          <w:rFonts w:ascii="Times New Roman" w:hAnsi="Times New Roman" w:cs="Times New Roman"/>
        </w:rPr>
        <w:t xml:space="preserve">said </w:t>
      </w:r>
      <w:r w:rsidR="009C5F39">
        <w:rPr>
          <w:rFonts w:ascii="Times New Roman" w:hAnsi="Times New Roman" w:cs="Times New Roman"/>
        </w:rPr>
        <w:t xml:space="preserve">insulin. For decades, pharmaceutical firms such as Eli Lilly and Company, Sanofi, and Novo Nordisk have advertised supposed patient assistance programs and copay coupons </w:t>
      </w:r>
      <w:proofErr w:type="gramStart"/>
      <w:r w:rsidR="009C5F39">
        <w:rPr>
          <w:rFonts w:ascii="Times New Roman" w:hAnsi="Times New Roman" w:cs="Times New Roman"/>
        </w:rPr>
        <w:t>as a way to</w:t>
      </w:r>
      <w:proofErr w:type="gramEnd"/>
      <w:r w:rsidR="009C5F39">
        <w:rPr>
          <w:rFonts w:ascii="Times New Roman" w:hAnsi="Times New Roman" w:cs="Times New Roman"/>
        </w:rPr>
        <w:t xml:space="preserve"> improve access to the </w:t>
      </w:r>
      <w:proofErr w:type="gramStart"/>
      <w:r w:rsidR="009C5F39">
        <w:rPr>
          <w:rFonts w:ascii="Times New Roman" w:hAnsi="Times New Roman" w:cs="Times New Roman"/>
        </w:rPr>
        <w:t>biologic</w:t>
      </w:r>
      <w:proofErr w:type="gramEnd"/>
      <w:r w:rsidR="009C5F39">
        <w:rPr>
          <w:rFonts w:ascii="Times New Roman" w:hAnsi="Times New Roman" w:cs="Times New Roman"/>
        </w:rPr>
        <w:t xml:space="preserve"> for those who cannot generally afford </w:t>
      </w:r>
      <w:r w:rsidR="00BB57C2">
        <w:rPr>
          <w:rFonts w:ascii="Times New Roman" w:hAnsi="Times New Roman" w:cs="Times New Roman"/>
        </w:rPr>
        <w:t>insulin</w:t>
      </w:r>
      <w:r w:rsidR="009C5F39">
        <w:rPr>
          <w:rFonts w:ascii="Times New Roman" w:hAnsi="Times New Roman" w:cs="Times New Roman"/>
        </w:rPr>
        <w:t>. However, little empirical evidence is available to support the effectiveness of such programs.</w:t>
      </w:r>
      <w:r w:rsidR="005D7C55">
        <w:rPr>
          <w:rFonts w:ascii="Times New Roman" w:hAnsi="Times New Roman" w:cs="Times New Roman"/>
        </w:rPr>
        <w:t xml:space="preserve"> In fact, the United States </w:t>
      </w:r>
      <w:r w:rsidR="0084105E">
        <w:rPr>
          <w:rFonts w:ascii="Times New Roman" w:hAnsi="Times New Roman" w:cs="Times New Roman"/>
        </w:rPr>
        <w:t>policy h</w:t>
      </w:r>
      <w:r w:rsidR="005D7C55">
        <w:rPr>
          <w:rFonts w:ascii="Times New Roman" w:hAnsi="Times New Roman" w:cs="Times New Roman"/>
        </w:rPr>
        <w:t xml:space="preserve">as </w:t>
      </w:r>
      <w:r w:rsidR="0084105E">
        <w:rPr>
          <w:rFonts w:ascii="Times New Roman" w:hAnsi="Times New Roman" w:cs="Times New Roman"/>
        </w:rPr>
        <w:t xml:space="preserve">often </w:t>
      </w:r>
      <w:r w:rsidR="005D7C55">
        <w:rPr>
          <w:rFonts w:ascii="Times New Roman" w:hAnsi="Times New Roman" w:cs="Times New Roman"/>
        </w:rPr>
        <w:t>pushed back on such programs with various restrictions and bans on their use for Medicare and Medicaid benefactors</w:t>
      </w:r>
      <w:r w:rsidR="00425224">
        <w:rPr>
          <w:rStyle w:val="FootnoteReference"/>
          <w:rFonts w:ascii="Times New Roman" w:hAnsi="Times New Roman" w:cs="Times New Roman"/>
        </w:rPr>
        <w:footnoteReference w:id="2"/>
      </w:r>
      <w:r w:rsidR="005D7C55">
        <w:rPr>
          <w:rFonts w:ascii="Times New Roman" w:hAnsi="Times New Roman" w:cs="Times New Roman"/>
        </w:rPr>
        <w:t>.</w:t>
      </w:r>
      <w:r w:rsidR="009C5F39">
        <w:rPr>
          <w:rFonts w:ascii="Times New Roman" w:hAnsi="Times New Roman" w:cs="Times New Roman"/>
        </w:rPr>
        <w:t xml:space="preserve"> </w:t>
      </w:r>
      <w:r w:rsidR="00047F39">
        <w:rPr>
          <w:rFonts w:ascii="Times New Roman" w:hAnsi="Times New Roman" w:cs="Times New Roman"/>
        </w:rPr>
        <w:t xml:space="preserve">We utilize Medicare Part D claims data from </w:t>
      </w:r>
      <w:r w:rsidR="006B007F">
        <w:rPr>
          <w:rFonts w:ascii="Times New Roman" w:hAnsi="Times New Roman" w:cs="Times New Roman"/>
        </w:rPr>
        <w:t xml:space="preserve">Ohio and West Virginia </w:t>
      </w:r>
      <w:r w:rsidR="00DA5E9D">
        <w:rPr>
          <w:rFonts w:ascii="Times New Roman" w:hAnsi="Times New Roman" w:cs="Times New Roman"/>
        </w:rPr>
        <w:t xml:space="preserve">to study the </w:t>
      </w:r>
      <w:r w:rsidR="00754179">
        <w:rPr>
          <w:rFonts w:ascii="Times New Roman" w:hAnsi="Times New Roman" w:cs="Times New Roman"/>
        </w:rPr>
        <w:t>effects of copay coupons on patient access to insulin</w:t>
      </w:r>
      <w:r w:rsidR="00304CD4">
        <w:rPr>
          <w:rFonts w:ascii="Times New Roman" w:hAnsi="Times New Roman" w:cs="Times New Roman"/>
        </w:rPr>
        <w:t xml:space="preserve">. </w:t>
      </w:r>
      <w:r w:rsidR="00FC09CD">
        <w:rPr>
          <w:rFonts w:ascii="Times New Roman" w:hAnsi="Times New Roman" w:cs="Times New Roman"/>
        </w:rPr>
        <w:t>While descriptive statistics</w:t>
      </w:r>
      <w:r w:rsidR="00386EC8">
        <w:rPr>
          <w:rFonts w:ascii="Times New Roman" w:hAnsi="Times New Roman" w:cs="Times New Roman"/>
        </w:rPr>
        <w:t xml:space="preserve"> appear to </w:t>
      </w:r>
      <w:r w:rsidR="00A729D7">
        <w:rPr>
          <w:rFonts w:ascii="Times New Roman" w:hAnsi="Times New Roman" w:cs="Times New Roman"/>
        </w:rPr>
        <w:t xml:space="preserve">initially </w:t>
      </w:r>
      <w:r w:rsidR="00386EC8">
        <w:rPr>
          <w:rFonts w:ascii="Times New Roman" w:hAnsi="Times New Roman" w:cs="Times New Roman"/>
        </w:rPr>
        <w:t xml:space="preserve">provide some evidence that </w:t>
      </w:r>
      <w:r w:rsidR="00A729D7">
        <w:rPr>
          <w:rFonts w:ascii="Times New Roman" w:hAnsi="Times New Roman" w:cs="Times New Roman"/>
        </w:rPr>
        <w:t xml:space="preserve">the availability of </w:t>
      </w:r>
      <w:r w:rsidR="00386EC8">
        <w:rPr>
          <w:rFonts w:ascii="Times New Roman" w:hAnsi="Times New Roman" w:cs="Times New Roman"/>
        </w:rPr>
        <w:t>copay coupons or patient assistance programs improve</w:t>
      </w:r>
      <w:r w:rsidR="00A729D7">
        <w:rPr>
          <w:rFonts w:ascii="Times New Roman" w:hAnsi="Times New Roman" w:cs="Times New Roman"/>
        </w:rPr>
        <w:t>d</w:t>
      </w:r>
      <w:r w:rsidR="00386EC8">
        <w:rPr>
          <w:rFonts w:ascii="Times New Roman" w:hAnsi="Times New Roman" w:cs="Times New Roman"/>
        </w:rPr>
        <w:t xml:space="preserve"> access to insulin for </w:t>
      </w:r>
      <w:r w:rsidR="00A729D7">
        <w:rPr>
          <w:rFonts w:ascii="Times New Roman" w:hAnsi="Times New Roman" w:cs="Times New Roman"/>
        </w:rPr>
        <w:t>Medicare</w:t>
      </w:r>
      <w:r w:rsidR="001C7D0C">
        <w:rPr>
          <w:rFonts w:ascii="Times New Roman" w:hAnsi="Times New Roman" w:cs="Times New Roman"/>
        </w:rPr>
        <w:t xml:space="preserve"> beneficiaries</w:t>
      </w:r>
      <w:r w:rsidR="00386EC8">
        <w:rPr>
          <w:rFonts w:ascii="Times New Roman" w:hAnsi="Times New Roman" w:cs="Times New Roman"/>
        </w:rPr>
        <w:t xml:space="preserve">, </w:t>
      </w:r>
      <w:r w:rsidR="0063775D">
        <w:rPr>
          <w:rFonts w:ascii="Times New Roman" w:hAnsi="Times New Roman" w:cs="Times New Roman"/>
        </w:rPr>
        <w:t xml:space="preserve">we find that this variation in insulin access can instead be attributed to </w:t>
      </w:r>
      <w:r w:rsidR="006D0E88">
        <w:rPr>
          <w:rFonts w:ascii="Times New Roman" w:hAnsi="Times New Roman" w:cs="Times New Roman"/>
        </w:rPr>
        <w:t xml:space="preserve">state-level and county-level time trends instead of </w:t>
      </w:r>
      <w:r w:rsidR="00CA1319">
        <w:rPr>
          <w:rFonts w:ascii="Times New Roman" w:hAnsi="Times New Roman" w:cs="Times New Roman"/>
        </w:rPr>
        <w:t xml:space="preserve">effects related to the availability </w:t>
      </w:r>
      <w:r w:rsidR="006D0E88">
        <w:rPr>
          <w:rFonts w:ascii="Times New Roman" w:hAnsi="Times New Roman" w:cs="Times New Roman"/>
        </w:rPr>
        <w:t xml:space="preserve">copay coupons and </w:t>
      </w:r>
      <w:r w:rsidR="00CA1319">
        <w:rPr>
          <w:rFonts w:ascii="Times New Roman" w:hAnsi="Times New Roman" w:cs="Times New Roman"/>
        </w:rPr>
        <w:t>patient assistance programs.</w:t>
      </w:r>
    </w:p>
    <w:sectPr w:rsidR="00D46F4D" w:rsidRPr="00D4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E9C58" w14:textId="77777777" w:rsidR="009C5F39" w:rsidRDefault="009C5F39" w:rsidP="009C5F39">
      <w:pPr>
        <w:spacing w:after="0" w:line="240" w:lineRule="auto"/>
      </w:pPr>
      <w:r>
        <w:separator/>
      </w:r>
    </w:p>
  </w:endnote>
  <w:endnote w:type="continuationSeparator" w:id="0">
    <w:p w14:paraId="3C49E7A1" w14:textId="77777777" w:rsidR="009C5F39" w:rsidRDefault="009C5F39" w:rsidP="009C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92CF5" w14:textId="77777777" w:rsidR="009C5F39" w:rsidRDefault="009C5F39" w:rsidP="009C5F39">
      <w:pPr>
        <w:spacing w:after="0" w:line="240" w:lineRule="auto"/>
      </w:pPr>
      <w:r>
        <w:separator/>
      </w:r>
    </w:p>
  </w:footnote>
  <w:footnote w:type="continuationSeparator" w:id="0">
    <w:p w14:paraId="41200BF3" w14:textId="77777777" w:rsidR="009C5F39" w:rsidRDefault="009C5F39" w:rsidP="009C5F39">
      <w:pPr>
        <w:spacing w:after="0" w:line="240" w:lineRule="auto"/>
      </w:pPr>
      <w:r>
        <w:continuationSeparator/>
      </w:r>
    </w:p>
  </w:footnote>
  <w:footnote w:id="1">
    <w:p w14:paraId="3BBDFBCC" w14:textId="6C7D0E8D" w:rsidR="009C5F39" w:rsidRDefault="009C5F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C5F39">
        <w:rPr>
          <w:rFonts w:ascii="Times New Roman" w:hAnsi="Times New Roman" w:cs="Times New Roman"/>
        </w:rPr>
        <w:t>Yilu</w:t>
      </w:r>
      <w:proofErr w:type="spellEnd"/>
      <w:r w:rsidRPr="009C5F39">
        <w:rPr>
          <w:rFonts w:ascii="Times New Roman" w:hAnsi="Times New Roman" w:cs="Times New Roman"/>
        </w:rPr>
        <w:t xml:space="preserve"> Lin et al., “Exacerbation of Financial Burden of Insulin and Overall Glucose‐lowing Medications among Uninsured Population with Diabetes,” </w:t>
      </w:r>
      <w:r w:rsidRPr="009C5F39">
        <w:rPr>
          <w:rFonts w:ascii="Times New Roman" w:hAnsi="Times New Roman" w:cs="Times New Roman"/>
          <w:i/>
          <w:iCs/>
        </w:rPr>
        <w:t>Journal of Diabetes</w:t>
      </w:r>
      <w:r w:rsidRPr="009C5F39">
        <w:rPr>
          <w:rFonts w:ascii="Times New Roman" w:hAnsi="Times New Roman" w:cs="Times New Roman"/>
        </w:rPr>
        <w:t xml:space="preserve"> 15, no. 3 (February 7, 2023): 215–23, https://doi.org/10.1111/1753-0407.13360.</w:t>
      </w:r>
    </w:p>
  </w:footnote>
  <w:footnote w:id="2">
    <w:p w14:paraId="19A0646F" w14:textId="5D484DF0" w:rsidR="00425224" w:rsidRDefault="00425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5224">
        <w:rPr>
          <w:rFonts w:ascii="Times New Roman" w:hAnsi="Times New Roman" w:cs="Times New Roman"/>
        </w:rPr>
        <w:t>HIV AND HEPATITIS POLICY INSTITUTE, et al., Plaintiffs, v. UNITED STATES DEPARTMENT OF HEALTH AND HUMAN SERVICES et al., (Georgetown University Law Center September 29, 2023).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D"/>
    <w:rsid w:val="00047F39"/>
    <w:rsid w:val="001C7D0C"/>
    <w:rsid w:val="002422F3"/>
    <w:rsid w:val="002E690B"/>
    <w:rsid w:val="00304CD4"/>
    <w:rsid w:val="00386EC8"/>
    <w:rsid w:val="00425224"/>
    <w:rsid w:val="004D5A31"/>
    <w:rsid w:val="005A2B56"/>
    <w:rsid w:val="005D7C55"/>
    <w:rsid w:val="0061688C"/>
    <w:rsid w:val="0063775D"/>
    <w:rsid w:val="006947B6"/>
    <w:rsid w:val="006B007F"/>
    <w:rsid w:val="006D0E88"/>
    <w:rsid w:val="006D1993"/>
    <w:rsid w:val="006F1652"/>
    <w:rsid w:val="00754179"/>
    <w:rsid w:val="00831D68"/>
    <w:rsid w:val="0084105E"/>
    <w:rsid w:val="009C5F39"/>
    <w:rsid w:val="00A64ED4"/>
    <w:rsid w:val="00A729D7"/>
    <w:rsid w:val="00BB57C2"/>
    <w:rsid w:val="00CA1319"/>
    <w:rsid w:val="00D46F4D"/>
    <w:rsid w:val="00DA5E9D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8E21"/>
  <w15:chartTrackingRefBased/>
  <w15:docId w15:val="{E419FD79-C7A0-4F77-AE0A-9EC825B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F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F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F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F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F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F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F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F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F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F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F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F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F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F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F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F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F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F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F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F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F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F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6F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F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F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F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F4D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1057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Conor Aiden</dc:creator>
  <cp:keywords/>
  <dc:description/>
  <cp:lastModifiedBy>Kerr, Conor Aiden</cp:lastModifiedBy>
  <cp:revision>2</cp:revision>
  <cp:lastPrinted>2024-04-26T09:30:00Z</cp:lastPrinted>
  <dcterms:created xsi:type="dcterms:W3CDTF">2024-04-26T09:30:00Z</dcterms:created>
  <dcterms:modified xsi:type="dcterms:W3CDTF">2024-04-26T09:30:00Z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42803584-ede2-4c95-bd19-c917d53aa926</vt:lpwstr>
  </property>
</Properties>
</file>